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391" w:lineRule="exact"/>
        <w:ind w:left="36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bookmarkStart w:id="0" w:name="_GoBack"/>
      <w:bookmarkEnd w:id="0"/>
    </w:p>
    <w:p>
      <w:pPr>
        <w:tabs>
          <w:tab w:val="left" w:pos="2700"/>
        </w:tabs>
        <w:spacing w:line="391" w:lineRule="exact"/>
        <w:ind w:left="36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</w:rPr>
        <w:t xml:space="preserve">附件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2  教师微课赛评审指标</w:t>
      </w:r>
    </w:p>
    <w:p>
      <w:pPr>
        <w:spacing w:line="333" w:lineRule="exact"/>
        <w:rPr>
          <w:sz w:val="20"/>
          <w:szCs w:val="20"/>
        </w:rPr>
      </w:pPr>
    </w:p>
    <w:tbl>
      <w:tblPr>
        <w:tblStyle w:val="5"/>
        <w:tblW w:w="8540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6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656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9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1.体现信息素养要求（参考 ACRL《高等教育信息素养框架》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和《高等教育信息素养能力标准》），围绕某个知识点或教学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环节展开，选题简明，目标明确。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教学内容（20分）</w:t>
            </w: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2.针对教学或学习中有代表性的典型问题，能有效解决重点、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难点、疑点问题。内容科学严谨，思想导向正确。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1.教学设计目标清晰，主题明确，重难点突出。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教学方法与手段</w:t>
            </w: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2.教学方法选用恰当，以学生为主体，能激发学习兴趣。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3.教学手段合理运用信息技术。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教学表现</w:t>
            </w:r>
          </w:p>
        </w:tc>
        <w:tc>
          <w:tcPr>
            <w:tcW w:w="65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1.语言规范，表达清晰，重点突出，逻辑性强。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2.教学过程深入浅出，形象生动，通俗易懂，能充分调动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8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学生的学习积极性。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9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教学效果</w:t>
            </w:r>
          </w:p>
        </w:tc>
        <w:tc>
          <w:tcPr>
            <w:tcW w:w="65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1.教学目标达成度高。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2.兼顾知识目标、能力目标、素质目标的实现。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特色与应用</w:t>
            </w:r>
          </w:p>
        </w:tc>
        <w:tc>
          <w:tcPr>
            <w:tcW w:w="65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1.构思新颖，富有创意，启发性强。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ind w:left="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2.声画质量好，有感染力。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8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3.体现高职教育特色，有推广应用价值。</w:t>
            </w:r>
          </w:p>
        </w:tc>
      </w:tr>
    </w:tbl>
    <w:p>
      <w:pPr>
        <w:spacing w:line="48" w:lineRule="exact"/>
        <w:rPr>
          <w:sz w:val="20"/>
          <w:szCs w:val="20"/>
        </w:rPr>
      </w:pPr>
    </w:p>
    <w:p>
      <w:pPr>
        <w:spacing w:line="48" w:lineRule="exact"/>
        <w:rPr>
          <w:sz w:val="20"/>
          <w:szCs w:val="20"/>
        </w:rPr>
      </w:pPr>
    </w:p>
    <w:p>
      <w:pPr>
        <w:spacing w:line="460" w:lineRule="exact"/>
        <w:ind w:left="36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</w:p>
    <w:p>
      <w:pPr>
        <w:spacing w:line="460" w:lineRule="exact"/>
        <w:ind w:left="360" w:right="406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（1）作品要求内容完整、声画质量好。片头要求显示作品名称，不显示教师姓名和所在单位等信息，视频格式为 MP4 格式，分辨率为 720 以上，播放时间一般不超过 10 分钟。</w:t>
      </w:r>
    </w:p>
    <w:p>
      <w:pPr>
        <w:spacing w:line="460" w:lineRule="exact"/>
        <w:ind w:left="360" w:right="406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（2）每名参赛教师选手仅限提交 1 份参赛视频，视频全程可保持参赛教师出镜或不出镜。</w:t>
      </w:r>
    </w:p>
    <w:p>
      <w:pPr>
        <w:spacing w:line="460" w:lineRule="exact"/>
        <w:ind w:left="360" w:right="406"/>
        <w:rPr>
          <w:rFonts w:ascii="仿宋_GB2312" w:hAnsi="Calibri" w:eastAsia="仿宋_GB2312" w:cs="Arial"/>
          <w:bCs/>
          <w:color w:val="000000"/>
          <w:sz w:val="28"/>
          <w:szCs w:val="28"/>
          <w:shd w:val="clear" w:color="auto" w:fill="FCFCFC"/>
        </w:rPr>
      </w:pPr>
      <w:r>
        <w:rPr>
          <w:rFonts w:hint="eastAsia" w:ascii="宋体" w:hAnsi="宋体" w:eastAsia="宋体" w:cs="宋体"/>
          <w:sz w:val="24"/>
          <w:szCs w:val="24"/>
        </w:rPr>
        <w:t>（3）参赛视频文件命名方式：省（自治区、直辖市）-学校名称-参赛教师姓名-作品题目，举例：XX 省-XXX 职业学院-张三-如何使用信息技术开拓学生的思路。</w:t>
      </w: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8"/>
    <w:rsid w:val="00061220"/>
    <w:rsid w:val="00101EA6"/>
    <w:rsid w:val="00375EA1"/>
    <w:rsid w:val="00392306"/>
    <w:rsid w:val="003F0524"/>
    <w:rsid w:val="00401067"/>
    <w:rsid w:val="005036A1"/>
    <w:rsid w:val="00517139"/>
    <w:rsid w:val="00530806"/>
    <w:rsid w:val="0057030E"/>
    <w:rsid w:val="008542A1"/>
    <w:rsid w:val="00B25E54"/>
    <w:rsid w:val="00B508C6"/>
    <w:rsid w:val="00B9184E"/>
    <w:rsid w:val="00BE54B9"/>
    <w:rsid w:val="00C50878"/>
    <w:rsid w:val="00EA0CC0"/>
    <w:rsid w:val="00F66844"/>
    <w:rsid w:val="00FA023A"/>
    <w:rsid w:val="00FA3155"/>
    <w:rsid w:val="00FE21C8"/>
    <w:rsid w:val="00FF7397"/>
    <w:rsid w:val="04E1312B"/>
    <w:rsid w:val="72912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1568</Characters>
  <Lines>13</Lines>
  <Paragraphs>3</Paragraphs>
  <TotalTime>135</TotalTime>
  <ScaleCrop>false</ScaleCrop>
  <LinksUpToDate>false</LinksUpToDate>
  <CharactersWithSpaces>1840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2021-09-15T01:43:00Z</dcterms:created>
  <dc:creator>tsggzs</dc:creator>
  <cp:lastModifiedBy>Administrator</cp:lastModifiedBy>
  <dcterms:modified xsi:type="dcterms:W3CDTF">2021-09-24T05:57:47Z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B72CBA2F6BE24903BE709CE88F807ADE</vt:lpwstr>
  </property>
</Properties>
</file>